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LFB-2026-011322-0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anierung von Holzfenstern und -türen, FoB Reiersdorf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Sanierung/Aufarbeitung von Schäden an Holzfenster und Türen, Erneuerung Farbanstrich - Beachtung des Denkmalschutzes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